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7D9797" w14:textId="69AEF385" w:rsidR="00D24F75" w:rsidRDefault="00CC66AC">
      <w:r>
        <w:t xml:space="preserve">1800 Resources </w:t>
      </w:r>
    </w:p>
    <w:p w14:paraId="5C8D8E33" w14:textId="26DD00FB" w:rsidR="00CC66AC" w:rsidRDefault="0001591E">
      <w:r>
        <w:t>May 2024</w:t>
      </w:r>
      <w:r>
        <w:br/>
      </w:r>
      <w:r w:rsidR="00CC66AC">
        <w:br/>
        <w:t>In order to add the new Cyber Resources Incident Response information, the Resources section has been renumbered from 1600 to 1800.</w:t>
      </w:r>
    </w:p>
    <w:sectPr w:rsidR="00CC66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6AC"/>
    <w:rsid w:val="0001591E"/>
    <w:rsid w:val="004837C6"/>
    <w:rsid w:val="0070191C"/>
    <w:rsid w:val="009212A8"/>
    <w:rsid w:val="00CC66AC"/>
    <w:rsid w:val="00D24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B3085"/>
  <w15:chartTrackingRefBased/>
  <w15:docId w15:val="{5B0DE14C-8E6F-4E94-8073-9BA9AB0CE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C66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C66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C66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66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C66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C66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C66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C66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C66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66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C66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C66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C66A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C66A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C66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C66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C66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C66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C66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C66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C66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C66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C66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C66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C66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C66A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C66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C66A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C66A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Ann Koelzer</dc:creator>
  <cp:keywords/>
  <dc:description/>
  <cp:lastModifiedBy>Mary Ann Koelzer</cp:lastModifiedBy>
  <cp:revision>2</cp:revision>
  <dcterms:created xsi:type="dcterms:W3CDTF">2024-05-14T16:04:00Z</dcterms:created>
  <dcterms:modified xsi:type="dcterms:W3CDTF">2024-05-15T18:05:00Z</dcterms:modified>
</cp:coreProperties>
</file>